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2DE" w:rsidRDefault="001B52DE" w:rsidP="001B52DE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cs-CZ"/>
        </w:rPr>
        <w:drawing>
          <wp:inline distT="0" distB="0" distL="0" distR="0">
            <wp:extent cx="5760720" cy="125793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ýstřiže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5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2DE" w:rsidRDefault="001B52DE" w:rsidP="001B52DE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B52DE" w:rsidRDefault="001B52DE" w:rsidP="001B52DE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D0861">
        <w:rPr>
          <w:rFonts w:ascii="Times New Roman" w:hAnsi="Times New Roman"/>
          <w:b/>
          <w:sz w:val="28"/>
          <w:szCs w:val="28"/>
        </w:rPr>
        <w:t>TISKOVÁ ZPRÁVA</w:t>
      </w:r>
    </w:p>
    <w:p w:rsidR="001B52DE" w:rsidRDefault="001B52DE" w:rsidP="001B52DE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B52DE" w:rsidRPr="006C5651" w:rsidRDefault="001B52DE" w:rsidP="001B52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651">
        <w:rPr>
          <w:rFonts w:ascii="Times New Roman" w:hAnsi="Times New Roman" w:cs="Times New Roman"/>
          <w:b/>
          <w:sz w:val="24"/>
          <w:szCs w:val="24"/>
        </w:rPr>
        <w:t xml:space="preserve">Téma: </w:t>
      </w:r>
      <w:r>
        <w:rPr>
          <w:rFonts w:ascii="Times New Roman" w:hAnsi="Times New Roman" w:cs="Times New Roman"/>
          <w:b/>
          <w:sz w:val="24"/>
          <w:szCs w:val="24"/>
        </w:rPr>
        <w:t>prolomení limitů těžby na Mostecku</w:t>
      </w:r>
    </w:p>
    <w:p w:rsidR="001B52DE" w:rsidRPr="006C5651" w:rsidRDefault="001B52DE" w:rsidP="001B52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651">
        <w:rPr>
          <w:rFonts w:ascii="Times New Roman" w:hAnsi="Times New Roman" w:cs="Times New Roman"/>
          <w:b/>
          <w:sz w:val="24"/>
          <w:szCs w:val="24"/>
        </w:rPr>
        <w:t>Dne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12. 12</w:t>
      </w:r>
      <w:r w:rsidRPr="006C5651">
        <w:rPr>
          <w:rFonts w:ascii="Times New Roman" w:hAnsi="Times New Roman" w:cs="Times New Roman"/>
          <w:b/>
          <w:sz w:val="24"/>
          <w:szCs w:val="24"/>
        </w:rPr>
        <w:t>. 2013</w:t>
      </w:r>
    </w:p>
    <w:p w:rsidR="001B52DE" w:rsidRPr="006C5651" w:rsidRDefault="001B52DE" w:rsidP="001B52D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6C5651">
        <w:rPr>
          <w:rFonts w:ascii="Times New Roman" w:hAnsi="Times New Roman" w:cs="Times New Roman"/>
          <w:b/>
          <w:sz w:val="24"/>
          <w:szCs w:val="24"/>
        </w:rPr>
        <w:t>ontakt: Gabriela Nekolová, tel.: 602482065</w:t>
      </w:r>
    </w:p>
    <w:p w:rsidR="001B52DE" w:rsidRDefault="001B52DE" w:rsidP="001B52D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B52DE" w:rsidRPr="001B52DE" w:rsidRDefault="001B52DE" w:rsidP="001B52D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52DE">
        <w:rPr>
          <w:rFonts w:ascii="Times New Roman" w:eastAsia="Times New Roman" w:hAnsi="Times New Roman" w:cs="Times New Roman"/>
          <w:sz w:val="24"/>
          <w:szCs w:val="24"/>
          <w:lang w:eastAsia="cs-CZ"/>
        </w:rPr>
        <w:t>Hospodářská sociální rada reaguje na dnešní jednání dvou starostů obcí s předsedou vlády o prolomení limitů těžby uhlí na Mostecku. Podle rady nemají tito zástupci dostatečný mandát mluvit jménem regionu a používají nepravdivé argumenty.</w:t>
      </w:r>
    </w:p>
    <w:p w:rsidR="001B52DE" w:rsidRPr="001B52DE" w:rsidRDefault="001B52DE" w:rsidP="001B52D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52DE">
        <w:rPr>
          <w:rFonts w:ascii="Times New Roman" w:eastAsia="Times New Roman" w:hAnsi="Times New Roman" w:cs="Times New Roman"/>
          <w:sz w:val="24"/>
          <w:szCs w:val="24"/>
          <w:lang w:eastAsia="cs-CZ"/>
        </w:rPr>
        <w:t>Regionální tripartita Hospodářská a sociální rada Ústeckého kraje, která již více než 10 let zastupuje zájmy regionu a sdružuje desítky organizací, firem, obcí a měst, považuje argumenty některých odpůrců tzv. prolomení limitů těžby uhlí za liché, protože zrušení sporné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ho usnesení Vlády ČR z roku 1991</w:t>
      </w:r>
      <w:r w:rsidRPr="001B52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žádné likvidaci „desítek“ obcí na Mostecku nepovede. Platný Horní zákon, v jeh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ož naplnění usnesení z roku 1991</w:t>
      </w:r>
      <w:r w:rsidRPr="001B52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brání, dostatečně chrání práva všech dotčených subjektů. Bez souhlasu obyvatel obcí stejně uhelné společnosti v těžbě pokračovat nemohou. </w:t>
      </w:r>
    </w:p>
    <w:p w:rsidR="001B52DE" w:rsidRDefault="001B52DE" w:rsidP="001B52D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52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Důvodem, proč se HSR-ÚK tomuto tématu věnuje, je snaha o nastolení právního řádu ve smyslu platných zákonů tedy i Horního zákona, jedině tak se k věci mohou vyjádřit přímo dotčení obyvatelé a nikoli populisté, kteří si na strašení veřejnosti budují politickou kariéru. O tom, zda těžba v Ústeckém kraji </w:t>
      </w:r>
      <w:proofErr w:type="gramStart"/>
      <w:r w:rsidRPr="001B52DE">
        <w:rPr>
          <w:rFonts w:ascii="Times New Roman" w:eastAsia="Times New Roman" w:hAnsi="Times New Roman" w:cs="Times New Roman"/>
          <w:sz w:val="24"/>
          <w:szCs w:val="24"/>
          <w:lang w:eastAsia="cs-CZ"/>
        </w:rPr>
        <w:t>bude</w:t>
      </w:r>
      <w:proofErr w:type="gramEnd"/>
      <w:r w:rsidRPr="001B52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pokračovat fakticky </w:t>
      </w:r>
      <w:proofErr w:type="gramStart"/>
      <w:r w:rsidRPr="001B52DE">
        <w:rPr>
          <w:rFonts w:ascii="Times New Roman" w:eastAsia="Times New Roman" w:hAnsi="Times New Roman" w:cs="Times New Roman"/>
          <w:sz w:val="24"/>
          <w:szCs w:val="24"/>
          <w:lang w:eastAsia="cs-CZ"/>
        </w:rPr>
        <w:t>nerozhodne</w:t>
      </w:r>
      <w:proofErr w:type="gramEnd"/>
      <w:r w:rsidRPr="001B52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stát, ale obyvatelé na dotčeném území.</w:t>
      </w:r>
    </w:p>
    <w:p w:rsidR="001B52DE" w:rsidRDefault="001B52DE" w:rsidP="001B52D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1B52DE" w:rsidRDefault="001B52DE" w:rsidP="001B5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B52DE" w:rsidRPr="001B52DE" w:rsidRDefault="001B52DE" w:rsidP="001B5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B52DE" w:rsidRPr="009E56AE" w:rsidRDefault="001B52DE" w:rsidP="001B52DE">
      <w:pPr>
        <w:spacing w:after="0" w:line="240" w:lineRule="auto"/>
        <w:jc w:val="center"/>
        <w:rPr>
          <w:rFonts w:ascii="Times New Roman" w:hAnsi="Times New Roman"/>
          <w:color w:val="808080"/>
          <w:sz w:val="24"/>
          <w:szCs w:val="24"/>
        </w:rPr>
      </w:pPr>
      <w:r w:rsidRPr="009E56AE">
        <w:rPr>
          <w:rFonts w:ascii="Times New Roman" w:hAnsi="Times New Roman"/>
          <w:color w:val="808080"/>
          <w:sz w:val="24"/>
          <w:szCs w:val="24"/>
        </w:rPr>
        <w:t>HSR-ÚK      Budovatelů 2532, 434 37 Most</w:t>
      </w:r>
    </w:p>
    <w:p w:rsidR="00EC15C0" w:rsidRDefault="001B52DE" w:rsidP="001B52DE">
      <w:pPr>
        <w:spacing w:after="0" w:line="240" w:lineRule="auto"/>
        <w:jc w:val="center"/>
      </w:pPr>
      <w:hyperlink r:id="rId6" w:history="1">
        <w:r w:rsidRPr="009E56AE">
          <w:rPr>
            <w:rStyle w:val="Hypertextovodkaz"/>
            <w:rFonts w:ascii="Times New Roman" w:hAnsi="Times New Roman"/>
            <w:color w:val="808080"/>
            <w:sz w:val="24"/>
            <w:szCs w:val="24"/>
          </w:rPr>
          <w:t>www.hsr-uk.cz</w:t>
        </w:r>
      </w:hyperlink>
      <w:r w:rsidRPr="009E56AE">
        <w:rPr>
          <w:rFonts w:ascii="Times New Roman" w:hAnsi="Times New Roman"/>
          <w:color w:val="808080"/>
          <w:sz w:val="24"/>
          <w:szCs w:val="24"/>
        </w:rPr>
        <w:t xml:space="preserve">     </w:t>
      </w:r>
      <w:hyperlink r:id="rId7" w:history="1">
        <w:r w:rsidRPr="009E56AE">
          <w:rPr>
            <w:rStyle w:val="Hypertextovodkaz"/>
            <w:rFonts w:ascii="Times New Roman" w:hAnsi="Times New Roman"/>
            <w:color w:val="808080"/>
            <w:sz w:val="24"/>
            <w:szCs w:val="24"/>
          </w:rPr>
          <w:t>www.csrportal.cz</w:t>
        </w:r>
      </w:hyperlink>
      <w:r w:rsidRPr="009E56AE">
        <w:rPr>
          <w:rFonts w:ascii="Times New Roman" w:hAnsi="Times New Roman"/>
          <w:color w:val="808080"/>
          <w:sz w:val="24"/>
          <w:szCs w:val="24"/>
        </w:rPr>
        <w:t xml:space="preserve">     </w:t>
      </w:r>
      <w:hyperlink r:id="rId8" w:history="1">
        <w:r w:rsidRPr="009E56AE">
          <w:rPr>
            <w:rStyle w:val="Hypertextovodkaz"/>
            <w:rFonts w:ascii="Times New Roman" w:hAnsi="Times New Roman"/>
            <w:color w:val="808080"/>
            <w:sz w:val="24"/>
            <w:szCs w:val="24"/>
          </w:rPr>
          <w:t>sekretariat@hsr-uk.cz</w:t>
        </w:r>
      </w:hyperlink>
      <w:r w:rsidRPr="009E56AE">
        <w:rPr>
          <w:rFonts w:ascii="Times New Roman" w:hAnsi="Times New Roman"/>
          <w:color w:val="808080"/>
          <w:sz w:val="24"/>
          <w:szCs w:val="24"/>
        </w:rPr>
        <w:t xml:space="preserve">    </w:t>
      </w:r>
      <w:proofErr w:type="gramStart"/>
      <w:r w:rsidRPr="009E56AE">
        <w:rPr>
          <w:rFonts w:ascii="Times New Roman" w:hAnsi="Times New Roman"/>
          <w:color w:val="808080"/>
          <w:sz w:val="24"/>
          <w:szCs w:val="24"/>
        </w:rPr>
        <w:t xml:space="preserve">tel.:  </w:t>
      </w:r>
      <w:r w:rsidRPr="009E56AE">
        <w:rPr>
          <w:rFonts w:ascii="Times New Roman" w:hAnsi="Times New Roman"/>
          <w:color w:val="808080"/>
        </w:rPr>
        <w:t>476 208 675</w:t>
      </w:r>
      <w:proofErr w:type="gramEnd"/>
      <w:r w:rsidRPr="009E56AE">
        <w:rPr>
          <w:rFonts w:ascii="Times New Roman" w:hAnsi="Times New Roman"/>
          <w:color w:val="808080"/>
          <w:sz w:val="24"/>
          <w:szCs w:val="24"/>
        </w:rPr>
        <w:t xml:space="preserve">  </w:t>
      </w:r>
    </w:p>
    <w:sectPr w:rsidR="00EC1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2DE"/>
    <w:rsid w:val="001B52DE"/>
    <w:rsid w:val="00EC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1B52D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5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52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1B52D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5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5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hsr-uk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srportal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sr-uk.c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2013-12-12T11:34:00Z</dcterms:created>
  <dcterms:modified xsi:type="dcterms:W3CDTF">2013-12-12T11:38:00Z</dcterms:modified>
</cp:coreProperties>
</file>