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090C" w:rsidRDefault="00C0090C" w:rsidP="00C0090C">
      <w:pPr>
        <w:jc w:val="both"/>
        <w:rPr>
          <w:rFonts w:ascii="Arial Narrow" w:hAnsi="Arial Narrow"/>
          <w:b/>
          <w:sz w:val="24"/>
          <w:szCs w:val="24"/>
        </w:rPr>
      </w:pPr>
    </w:p>
    <w:p w:rsidR="00C0090C" w:rsidRDefault="00C0090C" w:rsidP="00C0090C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EA1EF0">
        <w:rPr>
          <w:i/>
          <w:noProof/>
          <w:lang w:eastAsia="cs-CZ"/>
        </w:rPr>
        <w:drawing>
          <wp:inline distT="0" distB="0" distL="0" distR="0" wp14:anchorId="2448A3F2" wp14:editId="11C646E5">
            <wp:extent cx="1362075" cy="419100"/>
            <wp:effectExtent l="0" t="0" r="9525" b="0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90C" w:rsidRPr="00EA1EF0" w:rsidRDefault="00C0090C" w:rsidP="00C009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Hospodářská a sociální rada Mostecka, z. s.</w:t>
      </w:r>
    </w:p>
    <w:p w:rsidR="00C0090C" w:rsidRPr="00EA1EF0" w:rsidRDefault="00C0090C" w:rsidP="00C009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Budovatelů 2532</w:t>
      </w:r>
    </w:p>
    <w:p w:rsidR="00C0090C" w:rsidRPr="00303CE7" w:rsidRDefault="00C0090C" w:rsidP="00C0090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A1EF0">
        <w:rPr>
          <w:rFonts w:ascii="Arial Narrow" w:hAnsi="Arial Narrow"/>
          <w:b/>
          <w:sz w:val="20"/>
          <w:szCs w:val="20"/>
        </w:rPr>
        <w:t>434 01 Most</w:t>
      </w:r>
    </w:p>
    <w:p w:rsidR="00C0090C" w:rsidRDefault="00C0090C" w:rsidP="00C0090C">
      <w:pPr>
        <w:rPr>
          <w:b/>
          <w:sz w:val="32"/>
          <w:szCs w:val="32"/>
        </w:rPr>
      </w:pPr>
    </w:p>
    <w:p w:rsidR="00C0090C" w:rsidRDefault="00C0090C" w:rsidP="00F945DA">
      <w:pPr>
        <w:rPr>
          <w:b/>
          <w:sz w:val="36"/>
          <w:szCs w:val="36"/>
        </w:rPr>
      </w:pPr>
    </w:p>
    <w:p w:rsidR="00445F0D" w:rsidRPr="00445F0D" w:rsidRDefault="00445F0D" w:rsidP="00445F0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445F0D">
        <w:rPr>
          <w:rFonts w:ascii="Arial Narrow" w:hAnsi="Arial Narrow"/>
          <w:b/>
          <w:sz w:val="28"/>
          <w:szCs w:val="28"/>
        </w:rPr>
        <w:t>Sněm Hospodářské a sociální rady Mostecka řešil hlavně hospodaření</w:t>
      </w:r>
    </w:p>
    <w:p w:rsidR="00445F0D" w:rsidRPr="00445F0D" w:rsidRDefault="00445F0D" w:rsidP="00445F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5F0D">
        <w:rPr>
          <w:rFonts w:ascii="Arial Narrow" w:hAnsi="Arial Narrow"/>
          <w:sz w:val="24"/>
          <w:szCs w:val="24"/>
        </w:rPr>
        <w:t xml:space="preserve">Po dvouměsíční pauze způsobené </w:t>
      </w:r>
      <w:proofErr w:type="spellStart"/>
      <w:r w:rsidRPr="00445F0D">
        <w:rPr>
          <w:rFonts w:ascii="Arial Narrow" w:hAnsi="Arial Narrow"/>
          <w:sz w:val="24"/>
          <w:szCs w:val="24"/>
        </w:rPr>
        <w:t>koronavirovou</w:t>
      </w:r>
      <w:proofErr w:type="spellEnd"/>
      <w:r w:rsidRPr="00445F0D">
        <w:rPr>
          <w:rFonts w:ascii="Arial Narrow" w:hAnsi="Arial Narrow"/>
          <w:sz w:val="24"/>
          <w:szCs w:val="24"/>
        </w:rPr>
        <w:t xml:space="preserve"> pandemií se v Mostě opět sešli zástupci Hospodářské a sociální rady Mostecka (HSRM). Tentokrát to bylo v rámci pravidelného sněmu, na programu proto byly především záležitosti týkající se hospodaření regionální tripartity. </w:t>
      </w:r>
    </w:p>
    <w:p w:rsidR="00445F0D" w:rsidRPr="00445F0D" w:rsidRDefault="00445F0D" w:rsidP="00445F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5F0D">
        <w:rPr>
          <w:rFonts w:ascii="Arial Narrow" w:hAnsi="Arial Narrow"/>
          <w:sz w:val="24"/>
          <w:szCs w:val="24"/>
        </w:rPr>
        <w:t xml:space="preserve">Schvalovalo se především hospodaření a účetní závěrka HSRM za uplynulý rok. Materiály k těmto bodům obdrželi členové rady stejně jako další důležité podklady pro svou činnost v době, kdy rada nemohla z důvodů vládních opatření zasedat, už během jarních měsíců. Sněm proto bez problémů schválil zprávu o hospodaření i účetní závěrku a zároveň rozhodl o tom, že více než osmdesátitisícový přebytek hospodaření převede do Fondu HSRM, ze kterého jsou v případě potřeby financovány projekty členských organizací a institucí. </w:t>
      </w:r>
    </w:p>
    <w:p w:rsidR="00445F0D" w:rsidRPr="00445F0D" w:rsidRDefault="00445F0D" w:rsidP="00445F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5F0D">
        <w:rPr>
          <w:rFonts w:ascii="Arial Narrow" w:hAnsi="Arial Narrow"/>
          <w:sz w:val="24"/>
          <w:szCs w:val="24"/>
        </w:rPr>
        <w:t xml:space="preserve">Po skončení sněmu pokračovalo jednání standardním zasedáním předsednictva HSRM, mimo jiné informacemi o vládním programu RE:START nebo o plánovaném Energetickém fóru Ústeckého kraje, které se uskuteční v září v Ústí nad Labem. Jeho hlavním tématem bude Dekarbonizace energetiky. Organizátorem akce je Okresní hospodářská komora Most, pořadatelem Ústecký kraj, tradičním partnerem Energetického fóra je také Hospodářská a sociální rada Mostecka. </w:t>
      </w:r>
    </w:p>
    <w:p w:rsidR="00445F0D" w:rsidRPr="00445F0D" w:rsidRDefault="00445F0D" w:rsidP="00445F0D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445F0D">
        <w:rPr>
          <w:rFonts w:ascii="Arial Narrow" w:hAnsi="Arial Narrow"/>
          <w:sz w:val="24"/>
          <w:szCs w:val="24"/>
        </w:rPr>
        <w:t xml:space="preserve">Regionální tripartita se během prázdninových měsíců neschází, další jednání HSRM je proto naplánováno na začátek září.  </w:t>
      </w:r>
    </w:p>
    <w:p w:rsidR="00C0090C" w:rsidRPr="00C0090C" w:rsidRDefault="00C0090C" w:rsidP="00C0090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>__________________________________________________________________________________</w:t>
      </w:r>
    </w:p>
    <w:p w:rsidR="00C0090C" w:rsidRPr="00C0090C" w:rsidRDefault="00C0090C" w:rsidP="00C0090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090C">
        <w:rPr>
          <w:rFonts w:ascii="Arial Narrow" w:hAnsi="Arial Narrow"/>
          <w:sz w:val="24"/>
          <w:szCs w:val="24"/>
        </w:rPr>
        <w:t>Hospodářská a sociální rada Mostecka, z. s. vznikla v březnu roku 1999 jako apolitické občanské sdružení, jehož členy jsou fyzické a právnické osoby, instituce státní nebo veřejné správy, které žijí nebo působí na Mostecku. V současnosti má 59 členů. Hospodářská a sociální rada Mostecka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z.s</w:t>
      </w:r>
      <w:proofErr w:type="spellEnd"/>
      <w:r>
        <w:rPr>
          <w:rFonts w:ascii="Arial Narrow" w:hAnsi="Arial Narrow"/>
          <w:sz w:val="24"/>
          <w:szCs w:val="24"/>
        </w:rPr>
        <w:t>.</w:t>
      </w:r>
      <w:r w:rsidRPr="00C0090C">
        <w:rPr>
          <w:rFonts w:ascii="Arial Narrow" w:hAnsi="Arial Narrow"/>
          <w:sz w:val="24"/>
          <w:szCs w:val="24"/>
        </w:rPr>
        <w:t xml:space="preserve"> je členem Hospodářské a sociální rady Ústeckého kraje z. s., která sdružuje sedm okresních sdružení působících v rámci kraje.</w:t>
      </w:r>
    </w:p>
    <w:p w:rsidR="00C0090C" w:rsidRDefault="00C0090C" w:rsidP="00C0090C">
      <w:pPr>
        <w:spacing w:after="0" w:line="276" w:lineRule="auto"/>
      </w:pPr>
    </w:p>
    <w:p w:rsidR="00C0090C" w:rsidRPr="00F945DA" w:rsidRDefault="00C0090C" w:rsidP="00F945DA"/>
    <w:sectPr w:rsidR="00C0090C" w:rsidRPr="00F9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08"/>
    <w:rsid w:val="00170BCB"/>
    <w:rsid w:val="00224C08"/>
    <w:rsid w:val="002F4DA6"/>
    <w:rsid w:val="00445F0D"/>
    <w:rsid w:val="00996DFE"/>
    <w:rsid w:val="00A9066F"/>
    <w:rsid w:val="00AD68B1"/>
    <w:rsid w:val="00C0090C"/>
    <w:rsid w:val="00C469E7"/>
    <w:rsid w:val="00D30855"/>
    <w:rsid w:val="00D61DC6"/>
    <w:rsid w:val="00DB4555"/>
    <w:rsid w:val="00EA1503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74C2A-A538-4F37-AF25-E431DF53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Coal a.s.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Pimper Jan</dc:creator>
  <cp:lastModifiedBy>Martin Kabrna</cp:lastModifiedBy>
  <cp:revision>2</cp:revision>
  <cp:lastPrinted>2020-05-29T11:26:00Z</cp:lastPrinted>
  <dcterms:created xsi:type="dcterms:W3CDTF">2020-06-29T12:57:00Z</dcterms:created>
  <dcterms:modified xsi:type="dcterms:W3CDTF">2020-06-29T12:57:00Z</dcterms:modified>
</cp:coreProperties>
</file>